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118"/>
        <w:gridCol w:w="3118"/>
        <w:gridCol w:w="3118"/>
      </w:tblGrid>
      <w:tr>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РАССМОТРЕНО</w:t>
            </w:r>
          </w:p>
          <w:p>
            <w:pPr>
              <w:spacing w:after="0" w:line="240"/>
              <w:ind w:firstLine="0"/>
              <w:jc w:val="left"/>
            </w:pPr>
            <w:r>
              <w:rPr>
                <w:rFonts w:ascii="Times New Roman" w:cs="Times New Roman" w:eastAsia="Times New Roman" w:hAnsi="Times New Roman"/>
                <w:sz w:val="20"/>
                <w:szCs w:val="20"/>
              </w:rPr>
              <w:t xml:space="preserve">на заседании методического</w:t>
            </w:r>
          </w:p>
          <w:p>
            <w:pPr>
              <w:spacing w:after="0" w:line="240"/>
              <w:ind w:firstLine="0"/>
              <w:jc w:val="left"/>
            </w:pPr>
            <w:r>
              <w:rPr>
                <w:rFonts w:ascii="Times New Roman" w:cs="Times New Roman" w:eastAsia="Times New Roman" w:hAnsi="Times New Roman"/>
                <w:sz w:val="20"/>
                <w:szCs w:val="20"/>
              </w:rPr>
              <w:t xml:space="preserve">объединения учителей</w:t>
            </w:r>
          </w:p>
          <w:p>
            <w:pPr>
              <w:spacing w:after="0" w:line="240"/>
              <w:ind w:firstLine="0"/>
              <w:jc w:val="left"/>
            </w:pPr>
            <w:r>
              <w:rPr>
                <w:rFonts w:ascii="Times New Roman" w:cs="Times New Roman" w:eastAsia="Times New Roman" w:hAnsi="Times New Roman"/>
                <w:sz w:val="20"/>
                <w:szCs w:val="20"/>
              </w:rPr>
              <w:t xml:space="preserve">протокол № ____</w:t>
            </w:r>
          </w:p>
          <w:p>
            <w:pPr>
              <w:spacing w:after="0" w:line="240"/>
              <w:ind w:firstLine="0"/>
              <w:jc w:val="left"/>
            </w:pPr>
            <w:r>
              <w:rPr>
                <w:rFonts w:ascii="Times New Roman" w:cs="Times New Roman" w:eastAsia="Times New Roman" w:hAnsi="Times New Roman"/>
                <w:sz w:val="20"/>
                <w:szCs w:val="20"/>
              </w:rPr>
              <w:t xml:space="preserve">от «____»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СОГЛАСОВАНО</w:t>
            </w:r>
          </w:p>
          <w:p>
            <w:pPr>
              <w:spacing w:after="0" w:line="240"/>
              <w:ind w:firstLine="0"/>
              <w:jc w:val="left"/>
            </w:pPr>
            <w:r>
              <w:rPr>
                <w:rFonts w:ascii="Times New Roman" w:cs="Times New Roman" w:eastAsia="Times New Roman" w:hAnsi="Times New Roman"/>
                <w:sz w:val="20"/>
                <w:szCs w:val="20"/>
              </w:rPr>
              <w:t xml:space="preserve">заместитель директора по УВР</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УТВЕРЖДЕНО</w:t>
            </w:r>
          </w:p>
          <w:p>
            <w:pPr>
              <w:spacing w:after="0" w:line="240"/>
              <w:ind w:firstLine="0"/>
              <w:jc w:val="left"/>
            </w:pPr>
            <w:r>
              <w:rPr>
                <w:rFonts w:ascii="Times New Roman" w:cs="Times New Roman" w:eastAsia="Times New Roman" w:hAnsi="Times New Roman"/>
                <w:sz w:val="20"/>
                <w:szCs w:val="20"/>
              </w:rPr>
              <w:t xml:space="preserve">директор образовательной</w:t>
            </w:r>
          </w:p>
          <w:p>
            <w:pPr>
              <w:spacing w:after="0" w:line="240"/>
              <w:ind w:firstLine="0"/>
              <w:jc w:val="left"/>
            </w:pPr>
            <w:r>
              <w:rPr>
                <w:rFonts w:ascii="Times New Roman" w:cs="Times New Roman" w:eastAsia="Times New Roman" w:hAnsi="Times New Roman"/>
                <w:sz w:val="20"/>
                <w:szCs w:val="20"/>
              </w:rPr>
              <w:t xml:space="preserve">организации</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приказ № ____ от «___» ____ 20___ г.</w:t>
            </w:r>
          </w:p>
        </w:tc>
      </w:tr>
    </w:tbl>
    <w:p>
      <w:pPr>
        <w:spacing w:after="400"/>
      </w:pPr>
    </w:p>
    <w:p>
      <w:pPr>
        <w:spacing w:after="100"/>
        <w:ind w:firstLine="0"/>
        <w:jc w:val="center"/>
      </w:pPr>
      <w:r>
        <w:rPr>
          <w:rFonts w:ascii="Times New Roman" w:cs="Times New Roman" w:eastAsia="Times New Roman" w:hAnsi="Times New Roman"/>
          <w:b/>
          <w:bCs/>
          <w:sz w:val="30"/>
          <w:szCs w:val="30"/>
        </w:rPr>
        <w:t xml:space="preserve">РАБОЧАЯ ПРОГРАММА</w:t>
      </w:r>
    </w:p>
    <w:p>
      <w:pPr>
        <w:spacing w:after="100"/>
        <w:ind w:firstLine="0"/>
        <w:jc w:val="center"/>
      </w:pPr>
      <w:r>
        <w:rPr>
          <w:rFonts w:ascii="Times New Roman" w:cs="Times New Roman" w:eastAsia="Times New Roman" w:hAnsi="Times New Roman"/>
          <w:sz w:val="26"/>
          <w:szCs w:val="26"/>
        </w:rPr>
        <w:t xml:space="preserve">курса внеурочной деятельности</w:t>
      </w:r>
    </w:p>
    <w:p>
      <w:pPr>
        <w:spacing w:after="300"/>
        <w:ind w:firstLine="0"/>
        <w:jc w:val="center"/>
      </w:pPr>
      <w:r>
        <w:rPr>
          <w:rFonts w:ascii="Times New Roman" w:cs="Times New Roman" w:eastAsia="Times New Roman" w:hAnsi="Times New Roman"/>
          <w:b/>
          <w:bCs/>
          <w:sz w:val="34"/>
          <w:szCs w:val="34"/>
        </w:rPr>
        <w:t xml:space="preserve">«Разберусь: деньги и безопасность»</w:t>
      </w:r>
    </w:p>
    <w:p>
      <w:pPr>
        <w:spacing w:after="60" w:line="276"/>
        <w:ind w:firstLine="0"/>
        <w:jc w:val="center"/>
      </w:pPr>
      <w:r>
        <w:rPr>
          <w:rFonts w:ascii="Times New Roman" w:cs="Times New Roman" w:eastAsia="Times New Roman" w:hAnsi="Times New Roman"/>
          <w:sz w:val="24"/>
          <w:szCs w:val="24"/>
        </w:rPr>
        <w:t xml:space="preserve">Уровень образования: основного общего образования</w:t>
      </w:r>
    </w:p>
    <w:p>
      <w:pPr>
        <w:spacing w:after="60" w:line="276"/>
        <w:ind w:firstLine="0"/>
        <w:jc w:val="center"/>
      </w:pPr>
      <w:r>
        <w:rPr>
          <w:rFonts w:ascii="Times New Roman" w:cs="Times New Roman" w:eastAsia="Times New Roman" w:hAnsi="Times New Roman"/>
          <w:sz w:val="24"/>
          <w:szCs w:val="24"/>
        </w:rPr>
        <w:t xml:space="preserve">Класс: 5–6 класс (11–13 лет)</w:t>
      </w:r>
    </w:p>
    <w:p>
      <w:pPr>
        <w:spacing w:after="60" w:line="276"/>
        <w:ind w:firstLine="0"/>
        <w:jc w:val="center"/>
      </w:pPr>
      <w:r>
        <w:rPr>
          <w:rFonts w:ascii="Times New Roman" w:cs="Times New Roman" w:eastAsia="Times New Roman" w:hAnsi="Times New Roman"/>
          <w:sz w:val="24"/>
          <w:szCs w:val="24"/>
        </w:rPr>
        <w:t xml:space="preserve">Срок реализации: 1 учебный год, 34 часа (1 час в неделю)</w:t>
      </w:r>
    </w:p>
    <w:p>
      <w:pPr>
        <w:spacing w:after="300" w:line="276"/>
        <w:ind w:firstLine="0"/>
        <w:jc w:val="center"/>
      </w:pPr>
      <w:r>
        <w:rPr>
          <w:rFonts w:ascii="Times New Roman" w:cs="Times New Roman" w:eastAsia="Times New Roman" w:hAnsi="Times New Roman"/>
          <w:sz w:val="24"/>
          <w:szCs w:val="24"/>
        </w:rPr>
        <w:t xml:space="preserve">Направление внеурочной деятельности: социальное</w:t>
      </w:r>
    </w:p>
    <w:p>
      <w:pPr>
        <w:spacing w:after="60" w:line="276"/>
        <w:ind w:firstLine="0"/>
        <w:jc w:val="center"/>
      </w:pPr>
      <w:r>
        <w:rPr>
          <w:rFonts w:ascii="Times New Roman" w:cs="Times New Roman" w:eastAsia="Times New Roman" w:hAnsi="Times New Roman"/>
          <w:sz w:val="24"/>
          <w:szCs w:val="24"/>
        </w:rPr>
        <w:t xml:space="preserve">Составитель: ____________________________________</w:t>
      </w:r>
    </w:p>
    <w:p>
      <w:pPr>
        <w:spacing w:after="0" w:line="276"/>
        <w:ind w:firstLine="0"/>
        <w:jc w:val="center"/>
      </w:pPr>
      <w:r>
        <w:rPr>
          <w:rFonts w:ascii="Times New Roman" w:cs="Times New Roman" w:eastAsia="Times New Roman" w:hAnsi="Times New Roman"/>
          <w:sz w:val="24"/>
          <w:szCs w:val="24"/>
        </w:rPr>
        <w:t xml:space="preserve">20___ год</w:t>
      </w:r>
    </w:p>
    <w:p>
      <w:r>
        <w:br w:type="page"/>
      </w:r>
    </w:p>
    <w:p>
      <w:pPr>
        <w:pStyle w:val="Heading1"/>
        <w:spacing w:after="160" w:before="280"/>
        <w:ind w:firstLine="0"/>
        <w:jc w:val="center"/>
      </w:pPr>
      <w:r>
        <w:rPr>
          <w:rFonts w:ascii="Times New Roman" w:cs="Times New Roman" w:eastAsia="Times New Roman" w:hAnsi="Times New Roman"/>
          <w:b/>
          <w:bCs/>
          <w:sz w:val="28"/>
          <w:szCs w:val="28"/>
        </w:rPr>
        <w:t xml:space="preserve">1. Пояснительная записка</w:t>
      </w:r>
    </w:p>
    <w:p>
      <w:pPr>
        <w:pStyle w:val="Heading2"/>
        <w:spacing w:after="120" w:before="200"/>
        <w:ind w:firstLine="0"/>
        <w:jc w:val="left"/>
      </w:pPr>
      <w:r>
        <w:rPr>
          <w:rFonts w:ascii="Times New Roman" w:cs="Times New Roman" w:eastAsia="Times New Roman" w:hAnsi="Times New Roman"/>
          <w:b/>
          <w:bCs/>
          <w:sz w:val="26"/>
          <w:szCs w:val="26"/>
        </w:rPr>
        <w:t xml:space="preserve">1.1. Нормативная основа программы</w:t>
      </w:r>
    </w:p>
    <w:p>
      <w:pPr>
        <w:spacing w:after="80" w:line="276"/>
        <w:ind w:firstLine="567"/>
        <w:jc w:val="both"/>
      </w:pPr>
      <w:r>
        <w:rPr>
          <w:rFonts w:ascii="Times New Roman" w:cs="Times New Roman" w:eastAsia="Times New Roman" w:hAnsi="Times New Roman"/>
          <w:sz w:val="24"/>
          <w:szCs w:val="24"/>
        </w:rPr>
        <w:t xml:space="preserve">Рабочая программа курса внеурочной деятельности «Разберусь: деньги и безопасность» разработана в соответствии со следующими документами: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29.12.2012 № 273-ФЗ «Об образовании в Российской Федерации»;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основного общего образования, утверждённый приказом Министерства просвещения Российской Федерации от 31.05.2021 № 287;</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основного общего образования, утверждённая приказом Министерства просвещения Российской Федерации от 18.05.2023 № 370;</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рабочая программа воспитания;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СП 2.4.3648-20 «Санитарно-эпидемиологические требования к организациям воспитания и обучения, отдыха и оздоровления детей и молодёжи»;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27.07.2006 № 152-ФЗ «О персональных данных».</w:t>
      </w:r>
    </w:p>
    <w:p>
      <w:pPr>
        <w:spacing w:after="120" w:line="276"/>
        <w:ind w:firstLine="567"/>
        <w:jc w:val="both"/>
      </w:pPr>
      <w:r>
        <w:rPr>
          <w:rFonts w:ascii="Times New Roman" w:cs="Times New Roman" w:eastAsia="Times New Roman" w:hAnsi="Times New Roman"/>
          <w:sz w:val="24"/>
          <w:szCs w:val="24"/>
        </w:rPr>
        <w:t xml:space="preserve">Формирование основ финансовой грамотности отнесено федеральным государственным образовательным стандартом к обязательным результатам освоения основной образовательной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1.2. Актуальность курса</w:t>
      </w:r>
    </w:p>
    <w:p>
      <w:pPr>
        <w:spacing w:after="120" w:line="276"/>
        <w:ind w:firstLine="567"/>
        <w:jc w:val="both"/>
      </w:pPr>
      <w:r>
        <w:rPr>
          <w:rFonts w:ascii="Times New Roman" w:cs="Times New Roman" w:eastAsia="Times New Roman" w:hAnsi="Times New Roman"/>
          <w:sz w:val="24"/>
          <w:szCs w:val="24"/>
        </w:rPr>
        <w:t xml:space="preserve">У обучающихся 5–6 классов, как правило, появляется собственная банковская карта и возможность совершать переводы, растёт самостоятельность в распоряжении деньгами и одновременно усиливается значимость мнения сверстников. Именно в этом возрасте резко возрастает число обращений мошенников, рассчитанных на быструю реакцию и нежелание переспросить у взрослого.</w:t>
      </w:r>
    </w:p>
    <w:p>
      <w:pPr>
        <w:spacing w:after="120" w:line="276"/>
        <w:ind w:firstLine="567"/>
        <w:jc w:val="both"/>
      </w:pPr>
      <w:r>
        <w:rPr>
          <w:rFonts w:ascii="Times New Roman" w:cs="Times New Roman" w:eastAsia="Times New Roman" w:hAnsi="Times New Roman"/>
          <w:sz w:val="24"/>
          <w:szCs w:val="24"/>
        </w:rPr>
        <w:t xml:space="preserve">Одновременно меняется характер угроз: обращения мошенников адресуются напрямую ребёнку, минуя родителя, и строятся на срочности, обещании бесплатного или лёгкого дохода и просьбе сообщить код либо пароль. Готовность к такой ситуации формируется не знанием определений, а отработанным действием.</w:t>
      </w:r>
    </w:p>
    <w:p>
      <w:pPr>
        <w:spacing w:after="120" w:line="276"/>
        <w:ind w:firstLine="567"/>
        <w:jc w:val="both"/>
      </w:pPr>
      <w:r>
        <w:rPr>
          <w:rFonts w:ascii="Times New Roman" w:cs="Times New Roman" w:eastAsia="Times New Roman" w:hAnsi="Times New Roman"/>
          <w:sz w:val="24"/>
          <w:szCs w:val="24"/>
        </w:rPr>
        <w:t xml:space="preserve">Ключевая идея программы состоит в том, что финансовая грамотность в этом возрасте формируется через решение в конкретной ситуации. Основной единицей занятия является короткая учебная ситуация, в которой обучающийся делает выбор и сразу видит его последствие, после чего результат разбирается всем классом и превращается в правило.</w:t>
      </w:r>
    </w:p>
    <w:p>
      <w:pPr>
        <w:pStyle w:val="Heading2"/>
        <w:spacing w:after="120" w:before="200"/>
        <w:ind w:firstLine="0"/>
        <w:jc w:val="left"/>
      </w:pPr>
      <w:r>
        <w:rPr>
          <w:rFonts w:ascii="Times New Roman" w:cs="Times New Roman" w:eastAsia="Times New Roman" w:hAnsi="Times New Roman"/>
          <w:b/>
          <w:bCs/>
          <w:sz w:val="26"/>
          <w:szCs w:val="26"/>
        </w:rPr>
        <w:t xml:space="preserve">1.3. Цель и задачи</w:t>
      </w:r>
    </w:p>
    <w:p>
      <w:pPr>
        <w:spacing w:after="120" w:line="276"/>
        <w:ind w:firstLine="567"/>
        <w:jc w:val="both"/>
      </w:pPr>
      <w:r>
        <w:rPr>
          <w:rFonts w:ascii="Times New Roman" w:cs="Times New Roman" w:eastAsia="Times New Roman" w:hAnsi="Times New Roman"/>
          <w:sz w:val="24"/>
          <w:szCs w:val="24"/>
        </w:rPr>
        <w:t xml:space="preserve">Цель программы: формирование у обучающихся осознанного отношения к деньгам и устойчивых навыков безопасного поведения в ситуациях, связанных с деньгами и личными данными.</w:t>
      </w:r>
    </w:p>
    <w:p>
      <w:pPr>
        <w:spacing w:after="80" w:line="276"/>
        <w:ind w:firstLine="567"/>
        <w:jc w:val="both"/>
      </w:pPr>
      <w:r>
        <w:rPr>
          <w:rFonts w:ascii="Times New Roman" w:cs="Times New Roman" w:eastAsia="Times New Roman" w:hAnsi="Times New Roman"/>
          <w:sz w:val="24"/>
          <w:szCs w:val="24"/>
        </w:rPr>
        <w:t xml:space="preserve">Задачи программы: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приостанавливать денежное решение, принимаемое в спешке;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доводить расчёт до конца и видеть полную стоимость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сформировать умение ставить денежную цель и удерживать её;</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распознавать типовые признаки обмана и мошенничества;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закрепить правило обращения к взрослому в непонятной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включить семью в обсуждение денежных решений ребёнка.</w:t>
      </w:r>
    </w:p>
    <w:p>
      <w:pPr>
        <w:pStyle w:val="Heading2"/>
        <w:spacing w:after="120" w:before="200"/>
        <w:ind w:firstLine="0"/>
        <w:jc w:val="left"/>
      </w:pPr>
      <w:r>
        <w:rPr>
          <w:rFonts w:ascii="Times New Roman" w:cs="Times New Roman" w:eastAsia="Times New Roman" w:hAnsi="Times New Roman"/>
          <w:b/>
          <w:bCs/>
          <w:sz w:val="26"/>
          <w:szCs w:val="26"/>
        </w:rPr>
        <w:t xml:space="preserve">1.4. Место курса в учебном плане</w:t>
      </w:r>
    </w:p>
    <w:p>
      <w:pPr>
        <w:spacing w:after="120" w:line="276"/>
        <w:ind w:firstLine="567"/>
        <w:jc w:val="both"/>
      </w:pPr>
      <w:r>
        <w:rPr>
          <w:rFonts w:ascii="Times New Roman" w:cs="Times New Roman" w:eastAsia="Times New Roman" w:hAnsi="Times New Roman"/>
          <w:sz w:val="24"/>
          <w:szCs w:val="24"/>
        </w:rPr>
        <w:t xml:space="preserve">Программа рассчитана на 34 часа (1 час в неделю в течение учебного года) и реализуется в рамках социального направления плана внеурочной деятельности.</w:t>
      </w:r>
    </w:p>
    <w:p>
      <w:pPr>
        <w:pStyle w:val="Heading2"/>
        <w:spacing w:after="120" w:before="200"/>
        <w:ind w:firstLine="0"/>
        <w:jc w:val="left"/>
      </w:pPr>
      <w:r>
        <w:rPr>
          <w:rFonts w:ascii="Times New Roman" w:cs="Times New Roman" w:eastAsia="Times New Roman" w:hAnsi="Times New Roman"/>
          <w:b/>
          <w:bCs/>
          <w:sz w:val="26"/>
          <w:szCs w:val="26"/>
        </w:rPr>
        <w:t xml:space="preserve">1.5. Формы проведения занятий и структура занятия</w:t>
      </w:r>
    </w:p>
    <w:p>
      <w:pPr>
        <w:spacing w:after="120" w:line="276"/>
        <w:ind w:firstLine="567"/>
        <w:jc w:val="both"/>
      </w:pPr>
      <w:r>
        <w:rPr>
          <w:rFonts w:ascii="Times New Roman" w:cs="Times New Roman" w:eastAsia="Times New Roman" w:hAnsi="Times New Roman"/>
          <w:sz w:val="24"/>
          <w:szCs w:val="24"/>
        </w:rPr>
        <w:t xml:space="preserve">Формы проведения: игровое занятие, практикум, обсуждение в классе, работа с цифровым тренажёром, семейное задание, защита результата. Занятия проводятся в форме, отличной от урочной; балльное оценивание не применяется.</w:t>
      </w:r>
    </w:p>
    <w:p>
      <w:pPr>
        <w:spacing w:after="120" w:line="276"/>
        <w:ind w:firstLine="567"/>
        <w:jc w:val="both"/>
      </w:pPr>
      <w:r>
        <w:rPr>
          <w:rFonts w:ascii="Times New Roman" w:cs="Times New Roman" w:eastAsia="Times New Roman" w:hAnsi="Times New Roman"/>
          <w:sz w:val="24"/>
          <w:szCs w:val="24"/>
        </w:rPr>
        <w:t xml:space="preserve">Структура занятия: постановка ситуации (5 минут); работа обучающихся с учебной ситуацией (до 20 минут); разбор обезличенного результата класса и формулирование правила (10–15 минут).</w:t>
      </w:r>
    </w:p>
    <w:p>
      <w:pPr>
        <w:pStyle w:val="Heading2"/>
        <w:spacing w:after="120" w:before="200"/>
        <w:ind w:firstLine="0"/>
        <w:jc w:val="left"/>
      </w:pPr>
      <w:r>
        <w:rPr>
          <w:rFonts w:ascii="Times New Roman" w:cs="Times New Roman" w:eastAsia="Times New Roman" w:hAnsi="Times New Roman"/>
          <w:b/>
          <w:bCs/>
          <w:sz w:val="26"/>
          <w:szCs w:val="26"/>
        </w:rPr>
        <w:t xml:space="preserve">1.6. Принципы работы с темой финансовой безопасности</w:t>
      </w:r>
    </w:p>
    <w:p>
      <w:pPr>
        <w:spacing w:after="80" w:line="276"/>
        <w:ind w:firstLine="567"/>
        <w:jc w:val="both"/>
      </w:pPr>
      <w:r>
        <w:rPr>
          <w:rFonts w:ascii="Times New Roman" w:cs="Times New Roman" w:eastAsia="Times New Roman" w:hAnsi="Times New Roman"/>
          <w:sz w:val="24"/>
          <w:szCs w:val="24"/>
        </w:rPr>
        <w:t xml:space="preserve">Раздел, посвящённый распознаванию обмана, строится на следующих принципах: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без запугивания: материал не содержит устрашающих образов и описаний последствий, работа ведётся с признаками ситуации и с алгоритмом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обезличенность разбора: результаты обсуждаются по классу в целом, без называния имён и без публичного разбора личных историй обучающихся;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опора на действие, а не на страх: итогом каждого занятия является правило «Стоп → Проверь → Спроси»;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непереложение ответственности на ребёнка: обучающемуся прямо сообщается, что при обмане виноват мошенник, а обратиться к взрослому можно в любой момент, в том числе после совершённой ошибки.</w:t>
      </w:r>
    </w:p>
    <w:p>
      <w:pPr>
        <w:pStyle w:val="Heading2"/>
        <w:spacing w:after="120" w:before="200"/>
        <w:ind w:firstLine="0"/>
        <w:jc w:val="left"/>
      </w:pPr>
      <w:r>
        <w:rPr>
          <w:rFonts w:ascii="Times New Roman" w:cs="Times New Roman" w:eastAsia="Times New Roman" w:hAnsi="Times New Roman"/>
          <w:b/>
          <w:bCs/>
          <w:sz w:val="26"/>
          <w:szCs w:val="26"/>
        </w:rPr>
        <w:t xml:space="preserve">1.7. Связь с рабочей программой воспитания</w:t>
      </w:r>
    </w:p>
    <w:p>
      <w:pPr>
        <w:spacing w:after="120" w:line="276"/>
        <w:ind w:firstLine="567"/>
        <w:jc w:val="both"/>
      </w:pPr>
      <w:r>
        <w:rPr>
          <w:rFonts w:ascii="Times New Roman" w:cs="Times New Roman" w:eastAsia="Times New Roman" w:hAnsi="Times New Roman"/>
          <w:sz w:val="24"/>
          <w:szCs w:val="24"/>
        </w:rPr>
        <w:t xml:space="preserve">Курс реализуется с учётом федеральной рабочей программы воспитания и обеспечивает вклад в следующие направления воспитания: духовно-нравственное (честность как норма, неприятие обмана как способа получения выгоды); трудовое (понимание связи между трудом и деньгами семьи, бережное отношение к результатам труда); ценности научного познания (проверка информации до принятия решения); физическое воспитание и формирование культуры здоровья в части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1.8. Взаимодействие с семьёй</w:t>
      </w:r>
    </w:p>
    <w:p>
      <w:pPr>
        <w:spacing w:after="120" w:line="276"/>
        <w:ind w:firstLine="567"/>
        <w:jc w:val="both"/>
      </w:pPr>
      <w:r>
        <w:rPr>
          <w:rFonts w:ascii="Times New Roman" w:cs="Times New Roman" w:eastAsia="Times New Roman" w:hAnsi="Times New Roman"/>
          <w:sz w:val="24"/>
          <w:szCs w:val="24"/>
        </w:rPr>
        <w:t xml:space="preserve">Программа предусматривает регулярное включение семьи в работу курса. Четыре занятия сопровождаются семейным заданием — коротким разговором о деньгах дома по заранее предложенному вопросу. Родитель (законный представитель) получает краткую карточку с итогом недели и вопросом для обсуждения. Результаты семейных заданий разбираются в классе обезличенно и не подлежат оцениванию.</w:t>
      </w:r>
    </w:p>
    <w:p>
      <w:pPr>
        <w:pStyle w:val="Heading1"/>
        <w:spacing w:after="160" w:before="280"/>
        <w:ind w:firstLine="0"/>
        <w:jc w:val="center"/>
      </w:pPr>
      <w:r>
        <w:rPr>
          <w:rFonts w:ascii="Times New Roman" w:cs="Times New Roman" w:eastAsia="Times New Roman" w:hAnsi="Times New Roman"/>
          <w:b/>
          <w:bCs/>
          <w:sz w:val="28"/>
          <w:szCs w:val="28"/>
        </w:rPr>
        <w:t xml:space="preserve">2. Планируемые результаты освоения курса</w:t>
      </w:r>
    </w:p>
    <w:p>
      <w:pPr>
        <w:pStyle w:val="Heading2"/>
        <w:spacing w:after="120" w:before="200"/>
        <w:ind w:firstLine="0"/>
        <w:jc w:val="left"/>
      </w:pPr>
      <w:r>
        <w:rPr>
          <w:rFonts w:ascii="Times New Roman" w:cs="Times New Roman" w:eastAsia="Times New Roman" w:hAnsi="Times New Roman"/>
          <w:b/>
          <w:bCs/>
          <w:sz w:val="26"/>
          <w:szCs w:val="26"/>
        </w:rPr>
        <w:t xml:space="preserve">2.1. Личностные результаты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проявление бережного отношения к деньгам семьи и к результатам труда;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нести ответственность за собственное решение и его последствия;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неприятие обмана как способа получения выгоды;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обратиться за помощью к взрослому в непонятной или тревожной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соблюдение правил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2.2. Метапредметные результаты</w:t>
      </w:r>
    </w:p>
    <w:p>
      <w:pPr>
        <w:pStyle w:val="Heading3"/>
        <w:spacing w:after="100" w:before="160"/>
        <w:ind w:firstLine="0"/>
        <w:jc w:val="left"/>
      </w:pPr>
      <w:r>
        <w:rPr>
          <w:rFonts w:ascii="Times New Roman" w:cs="Times New Roman" w:eastAsia="Times New Roman" w:hAnsi="Times New Roman"/>
          <w:b/>
          <w:bCs/>
          <w:i/>
          <w:iCs/>
          <w:sz w:val="24"/>
          <w:szCs w:val="24"/>
        </w:rPr>
        <w:t xml:space="preserve">Познавательные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Базовые логические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выделять существенные признаки ситуации и отличать их от несущественных;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сравнивать варианты решения и выбирать вариант по заданному условию;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устанавливать причинно-следственную связь между решением и его последствием.</w:t>
      </w:r>
    </w:p>
    <w:p>
      <w:pPr>
        <w:spacing w:after="60" w:line="276"/>
        <w:ind w:firstLine="567"/>
        <w:jc w:val="both"/>
      </w:pPr>
      <w:r>
        <w:rPr>
          <w:rFonts w:ascii="Times New Roman" w:cs="Times New Roman" w:eastAsia="Times New Roman" w:hAnsi="Times New Roman"/>
          <w:sz w:val="24"/>
          <w:szCs w:val="24"/>
        </w:rPr>
        <w:t xml:space="preserve">Базовые исследовательские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формулировать предположение о том, чем закончится ситуация, и проверять его на результате;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соотносить полученный результат с первоначальным замыслом и объяснять расхождение.</w:t>
      </w:r>
    </w:p>
    <w:p>
      <w:pPr>
        <w:spacing w:after="60" w:line="276"/>
        <w:ind w:firstLine="567"/>
        <w:jc w:val="both"/>
      </w:pPr>
      <w:r>
        <w:rPr>
          <w:rFonts w:ascii="Times New Roman" w:cs="Times New Roman" w:eastAsia="Times New Roman" w:hAnsi="Times New Roman"/>
          <w:sz w:val="24"/>
          <w:szCs w:val="24"/>
        </w:rPr>
        <w:t xml:space="preserve">Работа с информацией: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находить в сообщении признаки недостоверности и намеренного давления;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оценивать достаточность информации для принятия решения и запрашивать недостающую;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соблюдать правила обращения с информацией ограниченного доступа (код, пароль, данные карты).</w:t>
      </w:r>
    </w:p>
    <w:p>
      <w:pPr>
        <w:pStyle w:val="Heading3"/>
        <w:spacing w:after="100" w:before="160"/>
        <w:ind w:firstLine="0"/>
        <w:jc w:val="left"/>
      </w:pPr>
      <w:r>
        <w:rPr>
          <w:rFonts w:ascii="Times New Roman" w:cs="Times New Roman" w:eastAsia="Times New Roman" w:hAnsi="Times New Roman"/>
          <w:b/>
          <w:bCs/>
          <w:i/>
          <w:iCs/>
          <w:sz w:val="24"/>
          <w:szCs w:val="24"/>
        </w:rPr>
        <w:t xml:space="preserve">Коммуникативные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Общение: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объяснять собственный выбор и приводить довод;</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выслушивать иное мнение и корректно возражать;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обращаться за помощью и формулировать вопрос по существу.</w:t>
      </w:r>
    </w:p>
    <w:p>
      <w:pPr>
        <w:spacing w:after="60" w:line="276"/>
        <w:ind w:firstLine="567"/>
        <w:jc w:val="both"/>
      </w:pPr>
      <w:r>
        <w:rPr>
          <w:rFonts w:ascii="Times New Roman" w:cs="Times New Roman" w:eastAsia="Times New Roman" w:hAnsi="Times New Roman"/>
          <w:sz w:val="24"/>
          <w:szCs w:val="24"/>
        </w:rPr>
        <w:t xml:space="preserve">Совместная деятельность: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договариваться о распределении общих расходов и о правилах совместного решения;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участвовать в выработке общего правила класса.</w:t>
      </w:r>
    </w:p>
    <w:p>
      <w:pPr>
        <w:pStyle w:val="Heading3"/>
        <w:spacing w:after="100" w:before="160"/>
        <w:ind w:firstLine="0"/>
        <w:jc w:val="left"/>
      </w:pPr>
      <w:r>
        <w:rPr>
          <w:rFonts w:ascii="Times New Roman" w:cs="Times New Roman" w:eastAsia="Times New Roman" w:hAnsi="Times New Roman"/>
          <w:b/>
          <w:bCs/>
          <w:i/>
          <w:iCs/>
          <w:sz w:val="24"/>
          <w:szCs w:val="24"/>
        </w:rPr>
        <w:t xml:space="preserve">Регулятивные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Самоорганизация: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удерживать поставленную цель и соотносить с ней текущие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составлять простой план достижения денежной цели и следовать ему.</w:t>
      </w:r>
    </w:p>
    <w:p>
      <w:pPr>
        <w:spacing w:after="60" w:line="276"/>
        <w:ind w:firstLine="567"/>
        <w:jc w:val="both"/>
      </w:pPr>
      <w:r>
        <w:rPr>
          <w:rFonts w:ascii="Times New Roman" w:cs="Times New Roman" w:eastAsia="Times New Roman" w:hAnsi="Times New Roman"/>
          <w:sz w:val="24"/>
          <w:szCs w:val="24"/>
        </w:rPr>
        <w:t xml:space="preserve">Самоконтроль: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приостанавливать решение при нехватке информации или при давлении времени;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проверять полученный результат и исправлять ошибку.</w:t>
      </w:r>
    </w:p>
    <w:p>
      <w:pPr>
        <w:spacing w:after="60" w:line="276"/>
        <w:ind w:firstLine="567"/>
        <w:jc w:val="both"/>
      </w:pPr>
      <w:r>
        <w:rPr>
          <w:rFonts w:ascii="Times New Roman" w:cs="Times New Roman" w:eastAsia="Times New Roman" w:hAnsi="Times New Roman"/>
          <w:sz w:val="24"/>
          <w:szCs w:val="24"/>
        </w:rPr>
        <w:t xml:space="preserve">Эмоциональный интеллект и принятие себя и других: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эмоциональный интеллект: различать эмоцию, вызванную давлением или спешкой, и принимать решение после того, как напряжение спало;</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принятие себя и других: признавать собственную ошибку в денежном решении и не обесценивать чужой выбор.</w:t>
      </w:r>
    </w:p>
    <w:p>
      <w:pPr>
        <w:pStyle w:val="Heading2"/>
        <w:spacing w:after="120" w:before="200"/>
        <w:ind w:firstLine="0"/>
        <w:jc w:val="left"/>
      </w:pPr>
      <w:r>
        <w:rPr>
          <w:rFonts w:ascii="Times New Roman" w:cs="Times New Roman" w:eastAsia="Times New Roman" w:hAnsi="Times New Roman"/>
          <w:b/>
          <w:bCs/>
          <w:sz w:val="26"/>
          <w:szCs w:val="26"/>
        </w:rPr>
        <w:t xml:space="preserve">2.3. Предметные результаты</w:t>
      </w:r>
    </w:p>
    <w:p>
      <w:pPr>
        <w:spacing w:after="80" w:line="276"/>
        <w:ind w:firstLine="567"/>
        <w:jc w:val="both"/>
      </w:pPr>
      <w:r>
        <w:rPr>
          <w:rFonts w:ascii="Times New Roman" w:cs="Times New Roman" w:eastAsia="Times New Roman" w:hAnsi="Times New Roman"/>
          <w:sz w:val="24"/>
          <w:szCs w:val="24"/>
        </w:rPr>
        <w:t xml:space="preserve">К концу обучения обучающийся научится: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различать желание и необходимость при выборе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планировать расходование небольшой денежной суммы на заданный срок;</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рассчитывать полную стоимость покупки, включая сопутствующие и повторяющиеся платежи;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определять стоимость подписки за длительный период и оценивать её целесообразность;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ставить денежную цель и составлять простой план накопления;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распознавать типовые признаки мошенничества: срочность, обещание бесплатного или лёгкого дохода, просьбу сообщить код или пароль, требование перевести деньги первым;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применять правило «Стоп → Проверь → Спроси» в ситуации возможного обмана;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называть взрослых и службы, к которым следует обратиться при подозрении на обман.</w:t>
      </w:r>
    </w:p>
    <w:p>
      <w:pPr>
        <w:pStyle w:val="Heading1"/>
        <w:spacing w:after="160" w:before="280"/>
        <w:ind w:firstLine="0"/>
        <w:jc w:val="center"/>
      </w:pPr>
      <w:r>
        <w:rPr>
          <w:rFonts w:ascii="Times New Roman" w:cs="Times New Roman" w:eastAsia="Times New Roman" w:hAnsi="Times New Roman"/>
          <w:b/>
          <w:bCs/>
          <w:sz w:val="28"/>
          <w:szCs w:val="28"/>
        </w:rPr>
        <w:t xml:space="preserve">3. Содержание курса</w:t>
      </w:r>
    </w:p>
    <w:p>
      <w:pPr>
        <w:spacing w:after="60" w:line="276"/>
        <w:ind w:firstLine="567"/>
        <w:jc w:val="both"/>
      </w:pPr>
      <w:r>
        <w:rPr>
          <w:rFonts w:ascii="Times New Roman" w:cs="Times New Roman" w:eastAsia="Times New Roman" w:hAnsi="Times New Roman"/>
          <w:b/>
          <w:bCs/>
          <w:sz w:val="24"/>
          <w:szCs w:val="24"/>
        </w:rPr>
        <w:t xml:space="preserve">Раздел 1. Держу паузу (6 часов).</w:t>
      </w:r>
    </w:p>
    <w:p>
      <w:pPr>
        <w:spacing w:after="120" w:line="276"/>
        <w:ind w:firstLine="567"/>
        <w:jc w:val="both"/>
      </w:pPr>
      <w:r>
        <w:rPr>
          <w:rFonts w:ascii="Times New Roman" w:cs="Times New Roman" w:eastAsia="Times New Roman" w:hAnsi="Times New Roman"/>
          <w:sz w:val="24"/>
          <w:szCs w:val="24"/>
        </w:rPr>
        <w:t xml:space="preserve">Решение, принятое в спешке. Приёмы искусственного создания срочности: ограниченное время предложения, обратный отсчёт, «последний экземпляр». Давление сверстников и реклама. Пробный период и автоматическое продление подписки. Долг между друзьями и договорённость о возврате. Внутриигровые покупки и повторные попытки. Практическое действие: отложить решение и вернуться к нему позже.</w:t>
      </w:r>
    </w:p>
    <w:p>
      <w:pPr>
        <w:spacing w:after="60" w:line="276"/>
        <w:ind w:firstLine="567"/>
        <w:jc w:val="both"/>
      </w:pPr>
      <w:r>
        <w:rPr>
          <w:rFonts w:ascii="Times New Roman" w:cs="Times New Roman" w:eastAsia="Times New Roman" w:hAnsi="Times New Roman"/>
          <w:b/>
          <w:bCs/>
          <w:sz w:val="24"/>
          <w:szCs w:val="24"/>
        </w:rPr>
        <w:t xml:space="preserve">Раздел 2. Считаю до конца (8 часов).</w:t>
      </w:r>
    </w:p>
    <w:p>
      <w:pPr>
        <w:spacing w:after="120" w:line="276"/>
        <w:ind w:firstLine="567"/>
        <w:jc w:val="both"/>
      </w:pPr>
      <w:r>
        <w:rPr>
          <w:rFonts w:ascii="Times New Roman" w:cs="Times New Roman" w:eastAsia="Times New Roman" w:hAnsi="Times New Roman"/>
          <w:sz w:val="24"/>
          <w:szCs w:val="24"/>
        </w:rPr>
        <w:t xml:space="preserve">Планирование небольшой суммы на неделю. Полная стоимость события с учётом сопутствующих расходов. Различение желания и необходимости. Анализ ситуации, в которой деньги закончились раньше срока. Расчёт бюджета на подарок. Самостоятельная проверка выгоды при объявленной скидке. Совместные расходы и справедливое распределение. Стоимость ежемесячного платежа в пересчёте на год.</w:t>
      </w:r>
    </w:p>
    <w:p>
      <w:pPr>
        <w:spacing w:after="60" w:line="276"/>
        <w:ind w:firstLine="567"/>
        <w:jc w:val="both"/>
      </w:pPr>
      <w:r>
        <w:rPr>
          <w:rFonts w:ascii="Times New Roman" w:cs="Times New Roman" w:eastAsia="Times New Roman" w:hAnsi="Times New Roman"/>
          <w:b/>
          <w:bCs/>
          <w:sz w:val="24"/>
          <w:szCs w:val="24"/>
        </w:rPr>
        <w:t xml:space="preserve">Раздел 3. Держу цель (7 часов).</w:t>
      </w:r>
    </w:p>
    <w:p>
      <w:pPr>
        <w:spacing w:after="120" w:line="276"/>
        <w:ind w:firstLine="567"/>
        <w:jc w:val="both"/>
      </w:pPr>
      <w:r>
        <w:rPr>
          <w:rFonts w:ascii="Times New Roman" w:cs="Times New Roman" w:eastAsia="Times New Roman" w:hAnsi="Times New Roman"/>
          <w:sz w:val="24"/>
          <w:szCs w:val="24"/>
        </w:rPr>
        <w:t xml:space="preserve">Постановка денежной цели и простой план накопления. Выбор между двумя желаниями. Распоряжение неожиданно полученной суммой. Действия при срыве плана накопления. Пересмотр цели при изменении цены. Очерёдность при двух целях одновременно. Получение собственных денег за счёт продажи ненужных вещей.</w:t>
      </w:r>
    </w:p>
    <w:p>
      <w:pPr>
        <w:spacing w:after="60" w:line="276"/>
        <w:ind w:firstLine="567"/>
        <w:jc w:val="both"/>
      </w:pPr>
      <w:r>
        <w:rPr>
          <w:rFonts w:ascii="Times New Roman" w:cs="Times New Roman" w:eastAsia="Times New Roman" w:hAnsi="Times New Roman"/>
          <w:b/>
          <w:bCs/>
          <w:sz w:val="24"/>
          <w:szCs w:val="24"/>
        </w:rPr>
        <w:t xml:space="preserve">Раздел 4. Замечаю подвох (9 часов).</w:t>
      </w:r>
    </w:p>
    <w:p>
      <w:pPr>
        <w:spacing w:after="120" w:line="276"/>
        <w:ind w:firstLine="567"/>
        <w:jc w:val="both"/>
      </w:pPr>
      <w:r>
        <w:rPr>
          <w:rFonts w:ascii="Times New Roman" w:cs="Times New Roman" w:eastAsia="Times New Roman" w:hAnsi="Times New Roman"/>
          <w:sz w:val="24"/>
          <w:szCs w:val="24"/>
        </w:rPr>
        <w:t xml:space="preserve">Признаки обмана в цифровой среде. Бесплатный подарок в игре как приманка. Код из СМС и запрет на его передачу. Сообщение о выигрыше, которого не было. Обращение от имени знакомого с нового номера. Поддельная служба поддержки. Предложение лёгкого заработка. Требование предоплаты при обмене. Переход по ссылке из непроверенного источника, в том числе по QR-коду. Передача пароля от личного аккаунта. Правило «Стоп → Проверь → Спроси» и обращение к взрослому.</w:t>
      </w:r>
    </w:p>
    <w:p>
      <w:pPr>
        <w:spacing w:after="60" w:line="276"/>
        <w:ind w:firstLine="567"/>
        <w:jc w:val="both"/>
      </w:pPr>
      <w:r>
        <w:rPr>
          <w:rFonts w:ascii="Times New Roman" w:cs="Times New Roman" w:eastAsia="Times New Roman" w:hAnsi="Times New Roman"/>
          <w:b/>
          <w:bCs/>
          <w:sz w:val="24"/>
          <w:szCs w:val="24"/>
        </w:rPr>
        <w:t xml:space="preserve">Итоговые занятия (4 часа).</w:t>
      </w:r>
    </w:p>
    <w:p>
      <w:pPr>
        <w:spacing w:after="120" w:line="276"/>
        <w:ind w:firstLine="567"/>
        <w:jc w:val="both"/>
      </w:pPr>
      <w:r>
        <w:rPr>
          <w:rFonts w:ascii="Times New Roman" w:cs="Times New Roman" w:eastAsia="Times New Roman" w:hAnsi="Times New Roman"/>
          <w:sz w:val="24"/>
          <w:szCs w:val="24"/>
        </w:rPr>
        <w:t xml:space="preserve">Вводное занятие с входной разминкой, разбор семейных заданий, итоговая проверка и оформление правил класса.</w:t>
      </w:r>
    </w:p>
    <w:p>
      <w:pPr>
        <w:pStyle w:val="Heading1"/>
        <w:spacing w:after="160" w:before="280"/>
        <w:ind w:firstLine="0"/>
        <w:jc w:val="center"/>
      </w:pPr>
      <w:r>
        <w:rPr>
          <w:rFonts w:ascii="Times New Roman" w:cs="Times New Roman" w:eastAsia="Times New Roman" w:hAnsi="Times New Roman"/>
          <w:b/>
          <w:bCs/>
          <w:sz w:val="28"/>
          <w:szCs w:val="28"/>
        </w:rPr>
        <w:t xml:space="preserve">4. Формы подведения итогов и оценка результативности</w:t>
      </w:r>
    </w:p>
    <w:p>
      <w:pPr>
        <w:spacing w:after="80" w:line="276"/>
        <w:ind w:firstLine="567"/>
        <w:jc w:val="both"/>
      </w:pPr>
      <w:r>
        <w:rPr>
          <w:rFonts w:ascii="Times New Roman" w:cs="Times New Roman" w:eastAsia="Times New Roman" w:hAnsi="Times New Roman"/>
          <w:sz w:val="24"/>
          <w:szCs w:val="24"/>
        </w:rPr>
        <w:t xml:space="preserve">Балльное оценивание в рамках курса не применяется. Результативность освоения программы отслеживается по следующим показателям: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входная разминка на первом занятии и итоговая проверка на предпоследнем занятии по единому набору ситуаций; сопоставление результатов показывает динамику по каждому из четырёх разделов;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доля обучающихся, выполнивших не менее трёх учебных ситуаций самостоятельно, вне занятия;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семей в выполнении семейных заданий;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итоговый продукт класса — совместно оформленные правила «Стоп → Проверь → Спроси».</w:t>
      </w:r>
    </w:p>
    <w:p>
      <w:pPr>
        <w:spacing w:after="120" w:line="276"/>
        <w:ind w:firstLine="567"/>
        <w:jc w:val="both"/>
      </w:pPr>
      <w:r>
        <w:rPr>
          <w:rFonts w:ascii="Times New Roman" w:cs="Times New Roman" w:eastAsia="Times New Roman" w:hAnsi="Times New Roman"/>
          <w:sz w:val="24"/>
          <w:szCs w:val="24"/>
        </w:rPr>
        <w:t xml:space="preserve">Формы подведения итогов: защита правил класса на итоговом занятии, обезличенный отчёт учителя о динамике класса, представление результатов на родительском собрании.</w:t>
      </w:r>
    </w:p>
    <w:p>
      <w:pPr>
        <w:sectPr>
          <w:pgSz w:w="11906" w:h="16838" w:orient="portrait"/>
          <w:pgMar w:top="1134" w:right="850" w:bottom="1134" w:left="1701"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5. Тематическое планирование</w:t>
      </w:r>
    </w:p>
    <w:tbl>
      <w:tblPr>
        <w:tblW w:type="dxa" w:w="14850"/>
        <w:tblBorders>
          <w:top w:val="single" w:sz="4"/>
          <w:left w:val="single" w:sz="4"/>
          <w:bottom w:val="single" w:sz="4"/>
          <w:right w:val="single" w:sz="4"/>
          <w:insideH w:val="single" w:sz="4"/>
          <w:insideV w:val="single" w:sz="4"/>
        </w:tblBorders>
      </w:tblPr>
      <w:tblGrid>
        <w:gridCol w:w="500"/>
        <w:gridCol w:w="4000"/>
        <w:gridCol w:w="550"/>
        <w:gridCol w:w="1900"/>
        <w:gridCol w:w="4200"/>
        <w:gridCol w:w="3700"/>
      </w:tblGrid>
      <w:tr>
        <w:trPr>
          <w:tblHeader/>
        </w:trPr>
        <w:tc>
          <w:tcPr>
            <w:tcW w:type="dxa" w:w="5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w:t>
            </w:r>
          </w:p>
        </w:tc>
        <w:tc>
          <w:tcPr>
            <w:tcW w:type="dxa" w:w="40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Тема занятия</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Часы</w:t>
            </w:r>
          </w:p>
        </w:tc>
        <w:tc>
          <w:tcPr>
            <w:tcW w:type="dxa" w:w="19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Форма проведения</w:t>
            </w:r>
          </w:p>
        </w:tc>
        <w:tc>
          <w:tcPr>
            <w:tcW w:type="dxa" w:w="42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Виды деятельности обучающихся</w:t>
            </w:r>
          </w:p>
        </w:tc>
        <w:tc>
          <w:tcPr>
            <w:tcW w:type="dxa" w:w="37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Электронные (цифровые) образовательные ресурсы</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Вводное занятие. Зачем уметь обращаться с деньгами. Входная разминка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беседа, входная диагностика в игровой форме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«Осталось 2 часа!»: почему торопят с покупкой</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 всех уже есть»: давление сверстников и реклама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«Сейчас или потом»: отложенное решение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«Одолжи до завтра»: долг между друзьями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«Бесплатно 7 дней»: пробный период и автопродление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«Ещё одна попытка»: внутриигровые покупки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«Неделя с 500 ₽»: планирование небольшой суммы</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«Кино с друзьями»: полная стоимость похода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«Хочу или нужно»: желание и необходимость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«Деньги кончились в среду»: разбор причин</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«Подарок маме»: бюджет на подарок</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«Скидка 30%»: считаем выгоду сами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«Делим пиццу»: общий счёт и справедливый делёж</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«199 в месяц»: цена подписки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«Своя цель»: постановка денежной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хотелки»: выбор между желаниями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«Бабушка дала 1 000»: неожиданные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«Сорвалось»: когда накопить не вышло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«Цена выросла»: пересмотр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цели сразу»: очерёдность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«Продать ненужное»: первые собственные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«Дарят кристаллы?»: бесплатный подарок в игре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«Код из СМС»: почему код нельзя передавать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«Ты выиграл телефон!»: выигрыш, которого не было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«Это я, новый номер»: сообщение от «знакомого»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«Пишет "поддержка"»: подделка службы поддержки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«Заработок за вечер»: обещание лёгких денег</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«Переведи первым»: предоплата при обмене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«QR-код на столбе»: ссылки из непроверенных источников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«Дай пароль, прокачаю»: чужой доступ к аккаунту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Семейное задание: разговор о деньгах дома. Разбор результатов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итогов семейных заданий без персональных данных</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проверка: что изменилось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диагностика, сопоставление с входной разминкой</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Итоговое занятие. Правила класса «Стоп → Проверь → Спроси»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 оформление правил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000"/>
            <w:shd w:fill="E8E8E8" w:val="clear"/>
            <w:tcMar>
              <w:top w:type="dxa" w:w="60"/>
              <w:left w:type="dxa" w:w="80"/>
              <w:bottom w:type="dxa" w:w="60"/>
              <w:right w:type="dxa" w:w="80"/>
            </w:tcMar>
          </w:tcPr>
          <w:p>
            <w:pPr>
              <w:spacing w:after="0" w:line="240"/>
              <w:ind w:firstLine="0"/>
              <w:jc w:val="left"/>
            </w:pPr>
            <w:r>
              <w:rPr>
                <w:rFonts w:ascii="Times New Roman" w:cs="Times New Roman" w:eastAsia="Times New Roman" w:hAnsi="Times New Roman"/>
                <w:b/>
                <w:bCs/>
                <w:sz w:val="20"/>
                <w:szCs w:val="20"/>
              </w:rPr>
              <w:t xml:space="preserve">Итого</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34</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r>
    </w:tbl>
    <w:p>
      <w:pPr>
        <w:spacing w:before="200"/>
        <w:ind w:firstLine="0"/>
      </w:pPr>
      <w:r>
        <w:rPr>
          <w:rFonts w:ascii="Times New Roman" w:cs="Times New Roman" w:eastAsia="Times New Roman" w:hAnsi="Times New Roman"/>
          <w:i/>
          <w:iCs/>
          <w:sz w:val="18"/>
          <w:szCs w:val="18"/>
        </w:rPr>
        <w:t xml:space="preserve">Примечание. Последовательность разделов может быть изменена с учётом особенностей класса. Даты проведения занятий вносятся учителем в календарно-тематическое планирование на текущий учебный год.</w:t>
      </w:r>
    </w:p>
    <w:p>
      <w:pPr>
        <w:sectPr>
          <w:pgSz w:w="16838" w:h="11906" w:orient="landscape"/>
          <w:pgMar w:top="1134" w:right="850" w:bottom="1134" w:left="1134"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6. Условия реализации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6.1. Материально-техническое обеспечение</w:t>
      </w:r>
    </w:p>
    <w:p>
      <w:pPr>
        <w:spacing w:after="120" w:line="276"/>
        <w:ind w:firstLine="567"/>
        <w:jc w:val="both"/>
      </w:pPr>
      <w:r>
        <w:rPr>
          <w:rFonts w:ascii="Times New Roman" w:cs="Times New Roman" w:eastAsia="Times New Roman" w:hAnsi="Times New Roman"/>
          <w:sz w:val="24"/>
          <w:szCs w:val="24"/>
        </w:rPr>
        <w:t xml:space="preserve">Для проведения занятий необходимы: компьютер или планшет с доступом в сеть Интернет, экран либо интерактивная доска для демонстрации обезличенных результатов класса. Возможны три режима работы: индивидуальный (устройство у каждого обучающегося), парный (одно устройство на двоих) и фронтальный — занятие проводится с одного экрана учителя, обучающиеся отвечают поднятием руки и обсуждают выбор вслух. Фронтальный режим не требует наличия устройств у обучающихся и применяется при отсутствии компьютерного класса.</w:t>
      </w:r>
    </w:p>
    <w:p>
      <w:pPr>
        <w:pStyle w:val="Heading2"/>
        <w:spacing w:after="120" w:before="200"/>
        <w:ind w:firstLine="0"/>
        <w:jc w:val="left"/>
      </w:pPr>
      <w:r>
        <w:rPr>
          <w:rFonts w:ascii="Times New Roman" w:cs="Times New Roman" w:eastAsia="Times New Roman" w:hAnsi="Times New Roman"/>
          <w:b/>
          <w:bCs/>
          <w:sz w:val="26"/>
          <w:szCs w:val="26"/>
        </w:rPr>
        <w:t xml:space="preserve">6.2. Использование цифрового образовательного ресурса</w:t>
      </w:r>
    </w:p>
    <w:p>
      <w:pPr>
        <w:spacing w:after="120" w:line="276"/>
        <w:ind w:firstLine="567"/>
        <w:jc w:val="both"/>
      </w:pPr>
      <w:r>
        <w:rPr>
          <w:rFonts w:ascii="Times New Roman" w:cs="Times New Roman" w:eastAsia="Times New Roman" w:hAnsi="Times New Roman"/>
          <w:sz w:val="24"/>
          <w:szCs w:val="24"/>
        </w:rPr>
        <w:t xml:space="preserve">В качестве основного средства проведения учебных ситуаций используется цифровой тренажёр «Разберусь». Тренажёр применяется наряду с верифицированными государственными ресурсами (ФГИС «Моя школа», Библиотека цифрового образовательного контента, материалы Банка России) и не заменяет их.</w:t>
      </w:r>
    </w:p>
    <w:p>
      <w:pPr>
        <w:spacing w:after="80" w:line="276"/>
        <w:ind w:firstLine="567"/>
        <w:jc w:val="both"/>
      </w:pPr>
      <w:r>
        <w:rPr>
          <w:rFonts w:ascii="Times New Roman" w:cs="Times New Roman" w:eastAsia="Times New Roman" w:hAnsi="Times New Roman"/>
          <w:sz w:val="24"/>
          <w:szCs w:val="24"/>
        </w:rPr>
        <w:t xml:space="preserve">Условия работы с тренажёром, обеспечивающие соблюдение Федерального закона от 27.07.2006 № 152-ФЗ:</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 обучающегося осуществляется по коду класса и условному имени (нику); фамилия, имя, отчество, контактные данные и сведения о здоровье не запрашиваются и не хранятся;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обучающегося начинается после согласия родителя (законного представителя), оформленного в порядке, установленном образовательной организацией;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результаты обучающихся выводятся на общий экран в обезличенном виде;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родитель (законный представитель) имеет возможность в любой момент запросить удаление данных участника;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 фронтальном режиме работы данные обучающихся не вводятся вовсе.</w:t>
      </w:r>
    </w:p>
    <w:p>
      <w:pPr>
        <w:pStyle w:val="Heading1"/>
        <w:spacing w:after="160" w:before="280"/>
        <w:ind w:firstLine="0"/>
        <w:jc w:val="center"/>
      </w:pPr>
      <w:r>
        <w:rPr>
          <w:rFonts w:ascii="Times New Roman" w:cs="Times New Roman" w:eastAsia="Times New Roman" w:hAnsi="Times New Roman"/>
          <w:b/>
          <w:bCs/>
          <w:sz w:val="28"/>
          <w:szCs w:val="28"/>
        </w:rPr>
        <w:t xml:space="preserve">7. Список источников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основного общего образования (приказ Министерства просвещения Российской Федерации от 31.05.2021 № 287).</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основного общего образования (приказ Министерства просвещения Российской Федерации от 18.05.2023 № 370).</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Материалы Банка России по финансовой грамотности: портал «Мои финансы» (моифинансы.рф), онлайн-уроки финансовой грамотности (dni-fg.ru).</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Библиотека цифрового образовательного контента; ФГИС «Моя школа».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Цифровой тренажёр «Разберусь»: методические материалы и планы занятий.</w:t>
      </w:r>
    </w:p>
    <w:p>
      <w:pPr>
        <w:pStyle w:val="Heading1"/>
        <w:spacing w:after="160" w:before="280"/>
        <w:ind w:firstLine="0"/>
        <w:jc w:val="center"/>
      </w:pPr>
      <w:r>
        <w:rPr>
          <w:rFonts w:ascii="Times New Roman" w:cs="Times New Roman" w:eastAsia="Times New Roman" w:hAnsi="Times New Roman"/>
          <w:b/>
          <w:bCs/>
          <w:sz w:val="28"/>
          <w:szCs w:val="28"/>
        </w:rPr>
        <w:t xml:space="preserve">Приложение. Планы занятий</w:t>
      </w:r>
    </w:p>
    <w:p>
      <w:pPr>
        <w:spacing w:after="120" w:line="276"/>
        <w:ind w:firstLine="567"/>
        <w:jc w:val="both"/>
      </w:pPr>
      <w:r>
        <w:rPr>
          <w:rFonts w:ascii="Times New Roman" w:cs="Times New Roman" w:eastAsia="Times New Roman" w:hAnsi="Times New Roman"/>
          <w:i/>
          <w:iCs/>
          <w:sz w:val="24"/>
          <w:szCs w:val="24"/>
        </w:rPr>
        <w:t xml:space="preserve">Ниже приведены планы шести занятий с распределением времени. Остальные занятия проводятся по той же структуре: постановка ситуации — работа с учебной ситуацией — разбор обезличенного результата класса — формулирование правила.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«Дарят кристаллы?»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вопрос классу: «Кому писали незнакомые с подарками в игре?» (поднятые руки, без историй с именами)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обучающиеся проходят миссию «Дарят кристаллы?»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на экране обезличенные результаты класса: что чаще всего не заметили; разбор трёх признаков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совместное проговаривание правила «Стоп → Проверь → Спроси»</w:t>
      </w:r>
    </w:p>
    <w:p>
      <w:pPr>
        <w:pStyle w:val="Heading2"/>
        <w:spacing w:after="120" w:before="200"/>
        <w:ind w:firstLine="0"/>
        <w:jc w:val="left"/>
      </w:pPr>
      <w:r>
        <w:rPr>
          <w:rFonts w:ascii="Times New Roman" w:cs="Times New Roman" w:eastAsia="Times New Roman" w:hAnsi="Times New Roman"/>
          <w:b/>
          <w:bCs/>
          <w:sz w:val="26"/>
          <w:szCs w:val="26"/>
        </w:rPr>
        <w:t xml:space="preserve">Занятие «Осталось 2 часа!»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«Кто видел таймер скидки? Что хотелось сделать?»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«Осталось 2 часа!»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приёмов давления: таймер, зачёркнутая цена, «последний экземпляр»</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«Спешка — сигнал остановиться»</w:t>
      </w:r>
    </w:p>
    <w:p>
      <w:pPr>
        <w:pStyle w:val="Heading2"/>
        <w:spacing w:after="120" w:before="200"/>
        <w:ind w:firstLine="0"/>
        <w:jc w:val="left"/>
      </w:pPr>
      <w:r>
        <w:rPr>
          <w:rFonts w:ascii="Times New Roman" w:cs="Times New Roman" w:eastAsia="Times New Roman" w:hAnsi="Times New Roman"/>
          <w:b/>
          <w:bCs/>
          <w:sz w:val="26"/>
          <w:szCs w:val="26"/>
        </w:rPr>
        <w:t xml:space="preserve">Занятие «Неделя с 500 ₽»</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«Сколько у вас остаётся к пятнице?» (без называния сумм вслух)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миссия «Неделя с 500 ₽»</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сколько обучающихся оставили запас и хватило ли им на экскурсию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«Запас — первая строчка плана»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«Своя цель»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«На что копили и получилось ли?»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«Своя цель»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что мешает дойти до цели; предложение завести собственную цель дома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«Цель = вещь + сумма + дата»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«Бесплатно 7 дней»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«У кого дома есть подписки? Какие?»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«Бесплатно 7 дней»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зачем «бесплатному» банковская карта; что написано мелким шрифтом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«бесплатно с картой — не бесплатно»</w:t>
      </w:r>
    </w:p>
    <w:p>
      <w:pPr>
        <w:pStyle w:val="Heading2"/>
        <w:spacing w:after="120" w:before="200"/>
        <w:ind w:firstLine="0"/>
        <w:jc w:val="left"/>
      </w:pPr>
      <w:r>
        <w:rPr>
          <w:rFonts w:ascii="Times New Roman" w:cs="Times New Roman" w:eastAsia="Times New Roman" w:hAnsi="Times New Roman"/>
          <w:b/>
          <w:bCs/>
          <w:sz w:val="26"/>
          <w:szCs w:val="26"/>
        </w:rPr>
        <w:t xml:space="preserve">Занятие «Дай пароль, прокачаю»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«Кто-нибудь просил у вас пароль? Поднятые руки, без имён»</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«Дай пароль, прокачаю»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почему пароль не передают даже другу; что делать, если он уже передан</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«пароль — только твой»</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850"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2026-09-18T17:29:43.410Z</dcterms:created>
  <dcterms:modified xsi:type="dcterms:W3CDTF">2026-09-18T17:29:43.410Z</dcterms:modified>
</cp:coreProperties>
</file>

<file path=docProps/custom.xml><?xml version="1.0" encoding="utf-8"?>
<Properties xmlns="http://schemas.openxmlformats.org/officeDocument/2006/custom-properties" xmlns:vt="http://schemas.openxmlformats.org/officeDocument/2006/docPropsVTypes"/>
</file>